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2F" w:rsidRPr="00E71834" w:rsidRDefault="00FE562F" w:rsidP="003D16F5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FE562F" w:rsidRPr="00E71834" w:rsidRDefault="00FE562F" w:rsidP="003D16F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>МБОУ г. Кургана «Гимназия № 27»</w:t>
      </w:r>
    </w:p>
    <w:p w:rsidR="00FE562F" w:rsidRPr="00E71834" w:rsidRDefault="00FE562F" w:rsidP="003D16F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62F" w:rsidRPr="00E71834" w:rsidRDefault="00FE562F" w:rsidP="003D16F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834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 по результатам изучения личностных и коммуникативных УУД обучающихся 4-х классов</w:t>
      </w:r>
    </w:p>
    <w:p w:rsidR="00FE562F" w:rsidRPr="00E71834" w:rsidRDefault="00FE562F" w:rsidP="003D16F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62F" w:rsidRPr="00E71834" w:rsidRDefault="00FE562F" w:rsidP="005A4BB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71834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В 10-11 лет заканчивается формирование основных новообразований младшего школьного возраста, заканчивается строительство фундаментальных характеристик ребенка, на основе которых будет продолжено развитие в подростковом возрасте. Однако следует иметь в виду, что развитие детей осуществляется </w:t>
      </w:r>
      <w:r w:rsidRPr="00E7183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неравномерно</w:t>
      </w:r>
      <w:r w:rsidRPr="00E71834">
        <w:rPr>
          <w:rFonts w:ascii="Times New Roman" w:hAnsi="Times New Roman" w:cs="Times New Roman"/>
          <w:color w:val="000000"/>
          <w:shd w:val="clear" w:color="auto" w:fill="FFFFFF"/>
        </w:rPr>
        <w:t xml:space="preserve"> вследствие особенностей темперамента, типа нервной системы, здоровья, семейной ситуации и специфики семейного воспитания. Поэтому можно говорить о том, что у одного и того же ребенка какое-либо новообразование уже сформировалось, а какое-то находится в стадии формирования, и здесь ребенку необходимо помочь.</w:t>
      </w:r>
    </w:p>
    <w:p w:rsidR="00FE562F" w:rsidRPr="00E71834" w:rsidRDefault="00FE562F" w:rsidP="005A4BB0">
      <w:pPr>
        <w:pStyle w:val="NormalWeb"/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E71834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Прежде всего, нужно отметить формирование </w:t>
      </w:r>
      <w:r w:rsidRPr="00E7183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произвольности познавательных процессов</w:t>
      </w:r>
      <w:r w:rsidRPr="00E71834">
        <w:rPr>
          <w:rFonts w:ascii="Times New Roman" w:hAnsi="Times New Roman" w:cs="Times New Roman"/>
          <w:color w:val="000000"/>
          <w:shd w:val="clear" w:color="auto" w:fill="FFFFFF"/>
        </w:rPr>
        <w:t>: внимания, памяти.</w:t>
      </w:r>
      <w:r w:rsidRPr="00E7183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FE562F" w:rsidRPr="00E71834" w:rsidRDefault="00FE562F" w:rsidP="005A4BB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71834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Следующее важнейшее новообразование — </w:t>
      </w:r>
      <w:r w:rsidRPr="00E7183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познавательная рефлексия</w:t>
      </w:r>
      <w:r w:rsidRPr="00E71834">
        <w:rPr>
          <w:rFonts w:ascii="Times New Roman" w:hAnsi="Times New Roman" w:cs="Times New Roman"/>
          <w:color w:val="000000"/>
          <w:shd w:val="clear" w:color="auto" w:fill="FFFFFF"/>
        </w:rPr>
        <w:t>: способность осознать причины учебных неудач и успехов.</w:t>
      </w:r>
      <w:r w:rsidRPr="00E7183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71834">
        <w:rPr>
          <w:rFonts w:ascii="Times New Roman" w:hAnsi="Times New Roman" w:cs="Times New Roman"/>
          <w:color w:val="000000"/>
        </w:rPr>
        <w:br/>
      </w:r>
      <w:r w:rsidRPr="00E71834">
        <w:rPr>
          <w:rFonts w:ascii="Times New Roman" w:hAnsi="Times New Roman" w:cs="Times New Roman"/>
          <w:color w:val="000000"/>
          <w:shd w:val="clear" w:color="auto" w:fill="FFFFFF"/>
        </w:rPr>
        <w:t xml:space="preserve">Дальнейшее развитие получает и личностная рефлексия. Ребенок постепенно начинает узнавать и дифференцировать свои личностные качества. В этом возрасте происходит первичное осознание потребности в саморазвитии, то есть младший школьник уже способен осознать противоречия между его реальным «Я» и идеальным, между способностями и возможностями, между «могу» и «хочу», соответственно понять некоторые аспекты внутреннего источника своей активности. </w:t>
      </w:r>
    </w:p>
    <w:p w:rsidR="00FE562F" w:rsidRPr="00E71834" w:rsidRDefault="00FE562F" w:rsidP="005A4BB0">
      <w:pPr>
        <w:pStyle w:val="NormalWeb"/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E71834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Становится устойчивой </w:t>
      </w:r>
      <w:r w:rsidRPr="00E7183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самооценка</w:t>
      </w:r>
      <w:r w:rsidRPr="00E71834">
        <w:rPr>
          <w:rFonts w:ascii="Times New Roman" w:hAnsi="Times New Roman" w:cs="Times New Roman"/>
          <w:color w:val="000000"/>
          <w:shd w:val="clear" w:color="auto" w:fill="FFFFFF"/>
        </w:rPr>
        <w:t xml:space="preserve"> ребенка. Появляется возможность адекватно оценивать свои достоинства и недостатки. Важно помнить, что в этот период в образ «Я» включается чувство «умелости, компетентности», то есть осознание собственной возможности делать порученное дело хорошо. В противном случае возможно формирование чувства глубокой неполноценности.</w:t>
      </w:r>
      <w:r w:rsidRPr="00E7183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FE562F" w:rsidRPr="00E71834" w:rsidRDefault="00FE562F" w:rsidP="005A4BB0">
      <w:pPr>
        <w:pStyle w:val="NormalWeb"/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E71834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Большую зрелость приобретает </w:t>
      </w:r>
      <w:r w:rsidRPr="00E7183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общение</w:t>
      </w:r>
      <w:r w:rsidRPr="00E71834">
        <w:rPr>
          <w:rFonts w:ascii="Times New Roman" w:hAnsi="Times New Roman" w:cs="Times New Roman"/>
          <w:color w:val="000000"/>
          <w:shd w:val="clear" w:color="auto" w:fill="FFFFFF"/>
        </w:rPr>
        <w:t xml:space="preserve">. Если говорить об общении </w:t>
      </w:r>
      <w:r w:rsidRPr="00E7183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со взрослыми</w:t>
      </w:r>
      <w:r w:rsidRPr="00E71834">
        <w:rPr>
          <w:rFonts w:ascii="Times New Roman" w:hAnsi="Times New Roman" w:cs="Times New Roman"/>
          <w:color w:val="000000"/>
          <w:shd w:val="clear" w:color="auto" w:fill="FFFFFF"/>
        </w:rPr>
        <w:t>, то нужно иметь в виду, что в это время должна произойти дифференциация значимых фигур как обычных людей. Началом процесса дифференциации является стремление ребенка заметить и обсудить достоинства и недостатки педагога, окончанием — умение сравнивать своего педагога с другими педагогами и родителями.</w:t>
      </w:r>
      <w:r w:rsidRPr="00E7183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FE562F" w:rsidRPr="00E71834" w:rsidRDefault="00FE562F" w:rsidP="005A4BB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71834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E7183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Сверстники</w:t>
      </w:r>
      <w:r w:rsidRPr="00E71834">
        <w:rPr>
          <w:rFonts w:ascii="Times New Roman" w:hAnsi="Times New Roman" w:cs="Times New Roman"/>
          <w:color w:val="000000"/>
          <w:shd w:val="clear" w:color="auto" w:fill="FFFFFF"/>
        </w:rPr>
        <w:t xml:space="preserve"> становятся более значимыми. Их мнение часто превалирует над мнением значимых взрослых. Развивается сотрудничество и, как его предпосылка, социальный интерес, то есть способность интересоваться другими людьми и принимать в них участие. Активизируется межполовое общение. Дети одного пола могут рассматриваться как соперники. </w:t>
      </w:r>
    </w:p>
    <w:p w:rsidR="00FE562F" w:rsidRPr="00E71834" w:rsidRDefault="00FE562F" w:rsidP="005A4BB0">
      <w:pPr>
        <w:pStyle w:val="NormalWeb"/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E71834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Происходит первичное осознание </w:t>
      </w:r>
      <w:r w:rsidRPr="00E7183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ценностных ориентаций</w:t>
      </w:r>
      <w:r w:rsidRPr="00E71834">
        <w:rPr>
          <w:rFonts w:ascii="Times New Roman" w:hAnsi="Times New Roman" w:cs="Times New Roman"/>
          <w:color w:val="000000"/>
          <w:shd w:val="clear" w:color="auto" w:fill="FFFFFF"/>
        </w:rPr>
        <w:t>. Дети усваивают разницу в социальных статусах, вырабатывают к этому собственное отношение. Начинают активно развиваться нормативные социальные страхи: не соответствовать общепринятым нормам, образцам поведения (страх сделать что-то не так, опоздать и пр.), появляется опасность перерождения нормальных страхов в невротические.</w:t>
      </w:r>
      <w:r w:rsidRPr="00E7183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FE562F" w:rsidRPr="00E71834" w:rsidRDefault="00FE562F" w:rsidP="005A4BB0">
      <w:pPr>
        <w:pStyle w:val="NormalWeb"/>
        <w:spacing w:before="0" w:beforeAutospacing="0" w:after="0" w:afterAutospacing="0"/>
        <w:jc w:val="both"/>
        <w:rPr>
          <w:rStyle w:val="Emphasis"/>
          <w:rFonts w:ascii="Times New Roman" w:hAnsi="Times New Roman" w:cs="Times New Roman"/>
          <w:i w:val="0"/>
          <w:iCs w:val="0"/>
          <w:color w:val="333333"/>
        </w:rPr>
      </w:pPr>
      <w:r w:rsidRPr="00E71834">
        <w:rPr>
          <w:rStyle w:val="Emphasis"/>
          <w:rFonts w:ascii="Times New Roman" w:hAnsi="Times New Roman" w:cs="Times New Roman"/>
          <w:i w:val="0"/>
          <w:iCs w:val="0"/>
          <w:color w:val="333333"/>
        </w:rPr>
        <w:tab/>
        <w:t>В связи с этим актуально изучение личностных и коммуникативных УУД четвероклассников, которое проводилось в апреле.</w:t>
      </w:r>
    </w:p>
    <w:p w:rsidR="00FE562F" w:rsidRPr="00E71834" w:rsidRDefault="00FE562F" w:rsidP="007A0FF1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Style w:val="Emphasis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1. В</w:t>
      </w:r>
      <w:r w:rsidRPr="00E71834">
        <w:rPr>
          <w:rFonts w:ascii="Times New Roman" w:hAnsi="Times New Roman" w:cs="Times New Roman"/>
          <w:sz w:val="24"/>
          <w:szCs w:val="24"/>
        </w:rPr>
        <w:t xml:space="preserve">ыявление </w:t>
      </w:r>
      <w:r w:rsidRPr="00E71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сформированности самооценки</w:t>
      </w:r>
      <w:r w:rsidRPr="00E71834">
        <w:rPr>
          <w:rFonts w:ascii="Times New Roman" w:hAnsi="Times New Roman" w:cs="Times New Roman"/>
          <w:sz w:val="24"/>
          <w:szCs w:val="24"/>
        </w:rPr>
        <w:t xml:space="preserve"> школьника проводилось при помощи методики Дембо-Рубинштейна в модификации А.М. Прихожан.</w:t>
      </w:r>
    </w:p>
    <w:p w:rsidR="00FE562F" w:rsidRDefault="00FE562F" w:rsidP="007A0FF1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62F" w:rsidRPr="00E71834" w:rsidRDefault="00FE562F" w:rsidP="007A0FF1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>Результаты отражены в таблицах:</w:t>
      </w:r>
    </w:p>
    <w:p w:rsidR="00FE562F" w:rsidRDefault="00FE562F" w:rsidP="007A0FF1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62F" w:rsidRPr="00E71834" w:rsidRDefault="00FE562F" w:rsidP="007A0FF1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553"/>
        <w:gridCol w:w="1553"/>
        <w:gridCol w:w="1553"/>
        <w:gridCol w:w="1553"/>
        <w:gridCol w:w="1554"/>
      </w:tblGrid>
      <w:tr w:rsidR="00FE562F" w:rsidRPr="00E71834">
        <w:tc>
          <w:tcPr>
            <w:tcW w:w="2088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самооценки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А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Б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В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</w:t>
            </w:r>
          </w:p>
        </w:tc>
        <w:tc>
          <w:tcPr>
            <w:tcW w:w="1554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FE562F" w:rsidRPr="00E71834">
        <w:tc>
          <w:tcPr>
            <w:tcW w:w="2088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Очень высокий (%)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562F" w:rsidRPr="00E71834">
        <w:tc>
          <w:tcPr>
            <w:tcW w:w="2088" w:type="dxa"/>
          </w:tcPr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Высокий (%)</w:t>
            </w:r>
          </w:p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4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E562F" w:rsidRPr="00E71834">
        <w:tc>
          <w:tcPr>
            <w:tcW w:w="2088" w:type="dxa"/>
          </w:tcPr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Средний (%)</w:t>
            </w:r>
          </w:p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554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E562F" w:rsidRPr="00E71834">
        <w:tc>
          <w:tcPr>
            <w:tcW w:w="2088" w:type="dxa"/>
          </w:tcPr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Низкий (%)</w:t>
            </w:r>
          </w:p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vAlign w:val="center"/>
          </w:tcPr>
          <w:p w:rsidR="00FE562F" w:rsidRPr="00E71834" w:rsidRDefault="00FE562F" w:rsidP="007A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562F" w:rsidRPr="00E71834" w:rsidRDefault="00FE562F" w:rsidP="007A0FF1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553"/>
        <w:gridCol w:w="1553"/>
        <w:gridCol w:w="1553"/>
        <w:gridCol w:w="1553"/>
        <w:gridCol w:w="1554"/>
      </w:tblGrid>
      <w:tr w:rsidR="00FE562F" w:rsidRPr="00E71834">
        <w:tc>
          <w:tcPr>
            <w:tcW w:w="2088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притязаний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А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Б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В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</w:t>
            </w:r>
          </w:p>
        </w:tc>
        <w:tc>
          <w:tcPr>
            <w:tcW w:w="1554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FE562F" w:rsidRPr="00E71834">
        <w:tc>
          <w:tcPr>
            <w:tcW w:w="2088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Очень высокий (%)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4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E562F" w:rsidRPr="00E71834">
        <w:tc>
          <w:tcPr>
            <w:tcW w:w="2088" w:type="dxa"/>
          </w:tcPr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Высокий (%)</w:t>
            </w:r>
          </w:p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4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E562F" w:rsidRPr="00E71834">
        <w:tc>
          <w:tcPr>
            <w:tcW w:w="2088" w:type="dxa"/>
          </w:tcPr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Средний (%)</w:t>
            </w:r>
          </w:p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562F" w:rsidRPr="00E71834">
        <w:tc>
          <w:tcPr>
            <w:tcW w:w="2088" w:type="dxa"/>
          </w:tcPr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Низкий (%)</w:t>
            </w:r>
          </w:p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562F" w:rsidRPr="00E71834" w:rsidRDefault="00FE562F" w:rsidP="007A0FF1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 xml:space="preserve">Оцениваемые УУД: действия, направленные на  формирование личного, эмоционального отношения к себе </w:t>
      </w:r>
    </w:p>
    <w:p w:rsidR="00FE562F" w:rsidRPr="00E71834" w:rsidRDefault="00FE562F" w:rsidP="007A0FF1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 xml:space="preserve">Наиболее благоприятными с точки зрения личностного развития являются следующие результаты: средний, высокий или даже очень высокий (но не выходящий за пределы шкалы) уровень притязаний, сочетающийся со средней или высокой самооценкой при умеренном расхождении этих уровней и умеренной степенью дифференцированности самооценки и уровня притязаний. </w:t>
      </w:r>
    </w:p>
    <w:p w:rsidR="00FE562F" w:rsidRPr="00E71834" w:rsidRDefault="00FE562F" w:rsidP="007A0FF1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>Продуктивным является также такой вариант отношения к себе, при котором высокая и очень высокая (но не предельно), умеренно Дифференцированная самооценка сочетается с очень высокими, умеренно дифференцированными притязаниями при умеренном расхождении между притязаниями и самооценкой.</w:t>
      </w:r>
    </w:p>
    <w:p w:rsidR="00FE562F" w:rsidRPr="00E71834" w:rsidRDefault="00FE562F" w:rsidP="007A0FF1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 xml:space="preserve"> Данные показывают, что школьники с таким отношением к себе отличаются высоким уровнем целеполагания: они ставят перед собой достаточно трудные цели, основывающиеся на представлениях о своих очень больших возможностях, способностях, и прилагают значительные усилия для достижению этих целей. </w:t>
      </w:r>
    </w:p>
    <w:p w:rsidR="00FE562F" w:rsidRPr="00E71834" w:rsidRDefault="00FE562F" w:rsidP="007A0FF1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 xml:space="preserve">Неблагоприятными для личностного развития и для обучения являются все случаи низкой самооценки. Неблагоприятными являются также случаи, когда школьник имеет среднюю, слабо  дифференцированную самооценку, сочетающуюся со средними притязаниями и характеризующуюся слабым расхождением между притязаниями и самооценкой. </w:t>
      </w:r>
    </w:p>
    <w:p w:rsidR="00FE562F" w:rsidRPr="00E71834" w:rsidRDefault="00FE562F" w:rsidP="007A0FF1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 xml:space="preserve"> Очень высокая, слабо дифференцированная самооценка, сочетающаяся с предельно высокими (часто даже выходящими за крайнюю верхнюю точку шкалы), слабо дифференцированными (как правило, совсем не дифференцированными) притязаниями, со слабым расхождением между притязаниями и самооценкой, обычно свидетельствует, что старшеклассник по разным основаниям (защита, инфантилизм, самодостаточность и др.) «закрыт» для внешнего опыта, нечувствителен ни к своим ошибкам, ни к замечаниям окружающих. Подобная самооценка является непродуктивной, препятствует обучению и шире — конструктивному личностному развитию. </w:t>
      </w:r>
    </w:p>
    <w:p w:rsidR="00FE562F" w:rsidRPr="00E71834" w:rsidRDefault="00FE562F" w:rsidP="007A0FF1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62F" w:rsidRPr="00E71834" w:rsidRDefault="00FE562F" w:rsidP="00A66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Style w:val="Emphasis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ab/>
        <w:t xml:space="preserve">2. </w:t>
      </w:r>
      <w:r w:rsidRPr="00E71834">
        <w:rPr>
          <w:rFonts w:ascii="Times New Roman" w:hAnsi="Times New Roman" w:cs="Times New Roman"/>
          <w:sz w:val="24"/>
          <w:szCs w:val="24"/>
        </w:rPr>
        <w:t xml:space="preserve">Выявление адекватности понимания учащимся причин успеха/неуспеха в деятельности проводилось при помощи методики выявления характера </w:t>
      </w:r>
      <w:r w:rsidRPr="00E71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атрибуции успеха/неуспеха</w:t>
      </w:r>
      <w:r w:rsidRPr="00E71834">
        <w:rPr>
          <w:rFonts w:ascii="Times New Roman" w:hAnsi="Times New Roman" w:cs="Times New Roman"/>
          <w:sz w:val="24"/>
          <w:szCs w:val="24"/>
        </w:rPr>
        <w:t xml:space="preserve"> (рефлексивная оценка – каузальная атрибуция неуспеха). </w:t>
      </w:r>
    </w:p>
    <w:p w:rsidR="00FE562F" w:rsidRPr="00E71834" w:rsidRDefault="00FE562F" w:rsidP="00A66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71834">
        <w:rPr>
          <w:rFonts w:ascii="Times New Roman" w:hAnsi="Times New Roman" w:cs="Times New Roman"/>
          <w:sz w:val="24"/>
          <w:szCs w:val="24"/>
        </w:rPr>
        <w:t xml:space="preserve">Оцениваемые УУД: личностное действие самооценивания (самоопределения), регулятивное действие оценивания результата учебной деятельности. </w:t>
      </w:r>
    </w:p>
    <w:p w:rsidR="00FE562F" w:rsidRPr="00E71834" w:rsidRDefault="00FE562F" w:rsidP="005A4BB0">
      <w:pPr>
        <w:pStyle w:val="NormalWeb"/>
        <w:spacing w:before="0" w:beforeAutospacing="0" w:after="0" w:afterAutospacing="0"/>
        <w:jc w:val="both"/>
        <w:rPr>
          <w:rStyle w:val="Emphasis"/>
          <w:rFonts w:ascii="Times New Roman" w:hAnsi="Times New Roman" w:cs="Times New Roman"/>
          <w:i w:val="0"/>
          <w:iCs w:val="0"/>
          <w:color w:val="333333"/>
        </w:rPr>
      </w:pPr>
      <w:r w:rsidRPr="00E71834">
        <w:rPr>
          <w:rStyle w:val="Emphasis"/>
          <w:rFonts w:ascii="Times New Roman" w:hAnsi="Times New Roman" w:cs="Times New Roman"/>
          <w:i w:val="0"/>
          <w:iCs w:val="0"/>
          <w:color w:val="333333"/>
        </w:rPr>
        <w:tab/>
        <w:t>Уровни оценивания преобладающей атрибуции: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301"/>
        <w:gridCol w:w="1301"/>
        <w:gridCol w:w="1301"/>
        <w:gridCol w:w="1301"/>
        <w:gridCol w:w="1302"/>
      </w:tblGrid>
      <w:tr w:rsidR="00FE562F" w:rsidRPr="00E71834">
        <w:tc>
          <w:tcPr>
            <w:tcW w:w="3348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А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Б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В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</w:t>
            </w:r>
          </w:p>
        </w:tc>
        <w:tc>
          <w:tcPr>
            <w:tcW w:w="1302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FE562F" w:rsidRPr="00E71834">
        <w:tc>
          <w:tcPr>
            <w:tcW w:w="3348" w:type="dxa"/>
          </w:tcPr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(собственные усилия)</w:t>
            </w:r>
          </w:p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2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E562F" w:rsidRPr="00E71834">
        <w:tc>
          <w:tcPr>
            <w:tcW w:w="3348" w:type="dxa"/>
          </w:tcPr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Средний (объективная трудность и способности)</w:t>
            </w:r>
          </w:p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2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E562F" w:rsidRPr="00E71834">
        <w:tc>
          <w:tcPr>
            <w:tcW w:w="3348" w:type="dxa"/>
          </w:tcPr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Низкий (везение)</w:t>
            </w:r>
          </w:p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302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E562F" w:rsidRPr="00E71834" w:rsidRDefault="00FE562F" w:rsidP="005A4BB0">
      <w:pPr>
        <w:pStyle w:val="NormalWeb"/>
        <w:spacing w:before="0" w:beforeAutospacing="0" w:after="0" w:afterAutospacing="0"/>
        <w:jc w:val="both"/>
        <w:rPr>
          <w:rStyle w:val="Emphasis"/>
          <w:rFonts w:ascii="Times New Roman" w:hAnsi="Times New Roman" w:cs="Times New Roman"/>
          <w:i w:val="0"/>
          <w:iCs w:val="0"/>
          <w:color w:val="333333"/>
        </w:rPr>
      </w:pPr>
    </w:p>
    <w:p w:rsidR="00FE562F" w:rsidRPr="00E71834" w:rsidRDefault="00FE562F" w:rsidP="005A4BB0">
      <w:pPr>
        <w:pStyle w:val="NormalWeb"/>
        <w:spacing w:before="0" w:beforeAutospacing="0" w:after="0" w:afterAutospacing="0"/>
        <w:jc w:val="both"/>
        <w:rPr>
          <w:rStyle w:val="Emphasis"/>
          <w:rFonts w:ascii="Times New Roman" w:hAnsi="Times New Roman" w:cs="Times New Roman"/>
          <w:i w:val="0"/>
          <w:iCs w:val="0"/>
          <w:color w:val="333333"/>
        </w:rPr>
      </w:pPr>
      <w:r w:rsidRPr="00E71834">
        <w:rPr>
          <w:rStyle w:val="Emphasis"/>
          <w:rFonts w:ascii="Times New Roman" w:hAnsi="Times New Roman" w:cs="Times New Roman"/>
          <w:i w:val="0"/>
          <w:iCs w:val="0"/>
          <w:color w:val="333333"/>
        </w:rPr>
        <w:t>Доминирующая мотивация: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301"/>
        <w:gridCol w:w="1301"/>
        <w:gridCol w:w="1301"/>
        <w:gridCol w:w="1301"/>
        <w:gridCol w:w="1302"/>
      </w:tblGrid>
      <w:tr w:rsidR="00FE562F" w:rsidRPr="00E71834">
        <w:tc>
          <w:tcPr>
            <w:tcW w:w="3348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А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Б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В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</w:t>
            </w:r>
          </w:p>
        </w:tc>
        <w:tc>
          <w:tcPr>
            <w:tcW w:w="1302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FE562F" w:rsidRPr="00E71834">
        <w:tc>
          <w:tcPr>
            <w:tcW w:w="3348" w:type="dxa"/>
          </w:tcPr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</w:p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02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E562F" w:rsidRPr="00E71834">
        <w:tc>
          <w:tcPr>
            <w:tcW w:w="3348" w:type="dxa"/>
          </w:tcPr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 xml:space="preserve">Не определяется </w:t>
            </w:r>
          </w:p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562F" w:rsidRPr="00E71834">
        <w:tc>
          <w:tcPr>
            <w:tcW w:w="3348" w:type="dxa"/>
          </w:tcPr>
          <w:p w:rsidR="00FE562F" w:rsidRPr="00E71834" w:rsidRDefault="00FE562F" w:rsidP="00E94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Неуспеха</w:t>
            </w:r>
          </w:p>
          <w:p w:rsidR="00FE562F" w:rsidRPr="00E71834" w:rsidRDefault="00FE562F" w:rsidP="00E94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E562F" w:rsidRPr="00E71834" w:rsidRDefault="00FE562F" w:rsidP="00E94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2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562F" w:rsidRPr="00E71834">
        <w:tc>
          <w:tcPr>
            <w:tcW w:w="3348" w:type="dxa"/>
          </w:tcPr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Дети с мотивацией избегания неудач</w:t>
            </w:r>
          </w:p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E562F" w:rsidRPr="00E71834" w:rsidRDefault="00FE562F" w:rsidP="005A4BB0">
      <w:pPr>
        <w:pStyle w:val="NormalWeb"/>
        <w:spacing w:before="0" w:beforeAutospacing="0" w:after="0" w:afterAutospacing="0"/>
        <w:jc w:val="both"/>
        <w:rPr>
          <w:rStyle w:val="Emphasis"/>
          <w:rFonts w:ascii="Times New Roman" w:hAnsi="Times New Roman" w:cs="Times New Roman"/>
          <w:i w:val="0"/>
          <w:iCs w:val="0"/>
          <w:color w:val="333333"/>
        </w:rPr>
      </w:pPr>
    </w:p>
    <w:p w:rsidR="00FE562F" w:rsidRPr="00E71834" w:rsidRDefault="00FE562F" w:rsidP="005A4BB0">
      <w:pPr>
        <w:pStyle w:val="NormalWeb"/>
        <w:spacing w:before="0" w:beforeAutospacing="0" w:after="0" w:afterAutospacing="0"/>
        <w:jc w:val="both"/>
        <w:rPr>
          <w:rStyle w:val="Emphasis"/>
          <w:rFonts w:ascii="Times New Roman" w:hAnsi="Times New Roman" w:cs="Times New Roman"/>
          <w:i w:val="0"/>
          <w:iCs w:val="0"/>
          <w:color w:val="333333"/>
        </w:rPr>
      </w:pPr>
      <w:r w:rsidRPr="00E71834">
        <w:rPr>
          <w:rStyle w:val="Emphasis"/>
          <w:rFonts w:ascii="Times New Roman" w:hAnsi="Times New Roman" w:cs="Times New Roman"/>
          <w:i w:val="0"/>
          <w:iCs w:val="0"/>
          <w:color w:val="333333"/>
        </w:rPr>
        <w:tab/>
        <w:t xml:space="preserve">3. Исследование </w:t>
      </w:r>
      <w:r w:rsidRPr="00E71834">
        <w:rPr>
          <w:rStyle w:val="Emphasis"/>
          <w:rFonts w:ascii="Times New Roman" w:hAnsi="Times New Roman" w:cs="Times New Roman"/>
          <w:b/>
          <w:bCs/>
          <w:color w:val="333333"/>
        </w:rPr>
        <w:t>учебной мотивации</w:t>
      </w:r>
      <w:r w:rsidRPr="00E71834">
        <w:rPr>
          <w:rStyle w:val="Emphasis"/>
          <w:rFonts w:ascii="Times New Roman" w:hAnsi="Times New Roman" w:cs="Times New Roman"/>
          <w:i w:val="0"/>
          <w:iCs w:val="0"/>
          <w:color w:val="333333"/>
        </w:rPr>
        <w:t xml:space="preserve"> школьников проводилось с помощью методики М.Р. Гинзбург. Оцениваемые УУД: действие смыслообразования, направленное на установление смысла учебной деятельности для ребенка.</w:t>
      </w:r>
    </w:p>
    <w:p w:rsidR="00FE562F" w:rsidRDefault="00FE562F" w:rsidP="005A4BB0">
      <w:pPr>
        <w:pStyle w:val="NormalWeb"/>
        <w:spacing w:before="0" w:beforeAutospacing="0" w:after="0" w:afterAutospacing="0"/>
        <w:jc w:val="both"/>
        <w:rPr>
          <w:rStyle w:val="Emphasis"/>
          <w:rFonts w:ascii="Times New Roman" w:hAnsi="Times New Roman" w:cs="Times New Roman"/>
          <w:i w:val="0"/>
          <w:iCs w:val="0"/>
          <w:color w:val="333333"/>
        </w:rPr>
      </w:pPr>
      <w:r w:rsidRPr="00E71834">
        <w:rPr>
          <w:rStyle w:val="Emphasis"/>
          <w:rFonts w:ascii="Times New Roman" w:hAnsi="Times New Roman" w:cs="Times New Roman"/>
          <w:i w:val="0"/>
          <w:iCs w:val="0"/>
          <w:color w:val="333333"/>
        </w:rPr>
        <w:tab/>
        <w:t>Результаты в таблице:</w:t>
      </w:r>
    </w:p>
    <w:p w:rsidR="00FE562F" w:rsidRPr="00E71834" w:rsidRDefault="00FE562F" w:rsidP="005A4BB0">
      <w:pPr>
        <w:pStyle w:val="NormalWeb"/>
        <w:spacing w:before="0" w:beforeAutospacing="0" w:after="0" w:afterAutospacing="0"/>
        <w:jc w:val="both"/>
        <w:rPr>
          <w:rStyle w:val="Emphasis"/>
          <w:rFonts w:ascii="Times New Roman" w:hAnsi="Times New Roman" w:cs="Times New Roman"/>
          <w:i w:val="0"/>
          <w:iCs w:val="0"/>
          <w:color w:val="33333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553"/>
        <w:gridCol w:w="1553"/>
        <w:gridCol w:w="1553"/>
        <w:gridCol w:w="1553"/>
        <w:gridCol w:w="1554"/>
      </w:tblGrid>
      <w:tr w:rsidR="00FE562F" w:rsidRPr="00E71834">
        <w:tc>
          <w:tcPr>
            <w:tcW w:w="2088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мотивации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А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Б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В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</w:t>
            </w:r>
          </w:p>
        </w:tc>
        <w:tc>
          <w:tcPr>
            <w:tcW w:w="1554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FE562F" w:rsidRPr="00E71834">
        <w:tc>
          <w:tcPr>
            <w:tcW w:w="2088" w:type="dxa"/>
          </w:tcPr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Высокий (%)</w:t>
            </w:r>
          </w:p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4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E562F" w:rsidRPr="00E71834">
        <w:tc>
          <w:tcPr>
            <w:tcW w:w="2088" w:type="dxa"/>
          </w:tcPr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Средний (%)</w:t>
            </w:r>
          </w:p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562F" w:rsidRPr="00E71834">
        <w:tc>
          <w:tcPr>
            <w:tcW w:w="2088" w:type="dxa"/>
          </w:tcPr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Низкий (%)</w:t>
            </w:r>
          </w:p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E562F" w:rsidRPr="00E71834" w:rsidRDefault="00FE562F" w:rsidP="005A4BB0">
      <w:pPr>
        <w:pStyle w:val="NormalWeb"/>
        <w:spacing w:before="0" w:beforeAutospacing="0" w:after="0" w:afterAutospacing="0"/>
        <w:jc w:val="both"/>
        <w:rPr>
          <w:rStyle w:val="Emphasis"/>
          <w:rFonts w:ascii="Times New Roman" w:hAnsi="Times New Roman" w:cs="Times New Roman"/>
          <w:i w:val="0"/>
          <w:iCs w:val="0"/>
          <w:color w:val="333333"/>
        </w:rPr>
      </w:pPr>
      <w:r w:rsidRPr="00E71834">
        <w:rPr>
          <w:rStyle w:val="Emphasis"/>
          <w:rFonts w:ascii="Times New Roman" w:hAnsi="Times New Roman" w:cs="Times New Roman"/>
          <w:i w:val="0"/>
          <w:iCs w:val="0"/>
          <w:color w:val="333333"/>
        </w:rPr>
        <w:tab/>
        <w:t>Высокий уровень мотивации – с выраженным личностным смыслом, преобладанием познавательных и внутренних мотивов, стремлением к успеху. Низкий уровень – с выраженным отсутствием у ребенка личностного смысла.</w:t>
      </w:r>
    </w:p>
    <w:p w:rsidR="00FE562F" w:rsidRPr="00E71834" w:rsidRDefault="00FE562F" w:rsidP="005A4BB0">
      <w:pPr>
        <w:pStyle w:val="NormalWeb"/>
        <w:spacing w:before="0" w:beforeAutospacing="0" w:after="0" w:afterAutospacing="0"/>
        <w:jc w:val="both"/>
        <w:rPr>
          <w:rStyle w:val="Emphasis"/>
          <w:rFonts w:ascii="Times New Roman" w:hAnsi="Times New Roman" w:cs="Times New Roman"/>
          <w:i w:val="0"/>
          <w:iCs w:val="0"/>
          <w:color w:val="333333"/>
        </w:rPr>
      </w:pPr>
    </w:p>
    <w:p w:rsidR="00FE562F" w:rsidRPr="00E71834" w:rsidRDefault="00FE562F" w:rsidP="00FD7F1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71834">
        <w:rPr>
          <w:rStyle w:val="Emphasis"/>
          <w:rFonts w:ascii="Times New Roman" w:hAnsi="Times New Roman" w:cs="Times New Roman"/>
          <w:i w:val="0"/>
          <w:iCs w:val="0"/>
          <w:color w:val="333333"/>
        </w:rPr>
        <w:tab/>
        <w:t xml:space="preserve">4. </w:t>
      </w:r>
      <w:r w:rsidRPr="00E71834">
        <w:rPr>
          <w:rStyle w:val="Emphasis"/>
          <w:rFonts w:ascii="Times New Roman" w:hAnsi="Times New Roman" w:cs="Times New Roman"/>
          <w:b/>
          <w:bCs/>
          <w:color w:val="333333"/>
        </w:rPr>
        <w:t>Коммуникативные универсальные учебные действия</w:t>
      </w:r>
      <w:r w:rsidRPr="00E71834">
        <w:rPr>
          <w:rStyle w:val="Emphasis"/>
          <w:rFonts w:ascii="Times New Roman" w:hAnsi="Times New Roman" w:cs="Times New Roman"/>
          <w:i w:val="0"/>
          <w:iCs w:val="0"/>
          <w:color w:val="333333"/>
        </w:rPr>
        <w:t>, отражающие умения участвовать в учебном диалоге и строить монологические высказывания</w:t>
      </w:r>
      <w:r w:rsidRPr="00E71834">
        <w:rPr>
          <w:rFonts w:ascii="Times New Roman" w:hAnsi="Times New Roman" w:cs="Times New Roman"/>
        </w:rPr>
        <w:t xml:space="preserve">  оценивались методикой «Дорога к дому»</w:t>
      </w:r>
      <w:r w:rsidRPr="00E71834">
        <w:rPr>
          <w:rFonts w:ascii="Times New Roman" w:hAnsi="Times New Roman" w:cs="Times New Roman"/>
          <w:b/>
          <w:bCs/>
        </w:rPr>
        <w:t xml:space="preserve"> </w:t>
      </w:r>
      <w:r w:rsidRPr="00E71834">
        <w:rPr>
          <w:rFonts w:ascii="Times New Roman" w:hAnsi="Times New Roman" w:cs="Times New Roman"/>
        </w:rPr>
        <w:t xml:space="preserve">(модифицированное «Архитектор – строитель») </w:t>
      </w:r>
      <w:r w:rsidRPr="00E71834">
        <w:rPr>
          <w:rStyle w:val="Emphasis"/>
          <w:rFonts w:ascii="Times New Roman" w:hAnsi="Times New Roman" w:cs="Times New Roman"/>
          <w:i w:val="0"/>
          <w:iCs w:val="0"/>
          <w:color w:val="333333"/>
        </w:rPr>
        <w:t>Оцениваемые УУД: у</w:t>
      </w:r>
      <w:r w:rsidRPr="00E71834">
        <w:rPr>
          <w:rFonts w:ascii="Times New Roman" w:hAnsi="Times New Roman" w:cs="Times New Roman"/>
        </w:rPr>
        <w:t>мение выделить и отобразить в речи существенные ориентиры действия, а также передать (сообщить) их партнеру, планирующая и регулирующая функция речи.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1547"/>
        <w:gridCol w:w="1547"/>
        <w:gridCol w:w="1548"/>
        <w:gridCol w:w="1548"/>
        <w:gridCol w:w="1551"/>
      </w:tblGrid>
      <w:tr w:rsidR="00FE562F" w:rsidRPr="00E71834">
        <w:tc>
          <w:tcPr>
            <w:tcW w:w="2088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А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Б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В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</w:t>
            </w:r>
          </w:p>
        </w:tc>
        <w:tc>
          <w:tcPr>
            <w:tcW w:w="1554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FE562F" w:rsidRPr="00E71834">
        <w:tc>
          <w:tcPr>
            <w:tcW w:w="2088" w:type="dxa"/>
          </w:tcPr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Высокий (%)</w:t>
            </w:r>
          </w:p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4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E562F" w:rsidRPr="00E71834">
        <w:tc>
          <w:tcPr>
            <w:tcW w:w="2088" w:type="dxa"/>
          </w:tcPr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Средний (%)</w:t>
            </w:r>
          </w:p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562F" w:rsidRPr="00E71834">
        <w:tc>
          <w:tcPr>
            <w:tcW w:w="2088" w:type="dxa"/>
          </w:tcPr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Низкий (%)</w:t>
            </w:r>
          </w:p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562F" w:rsidRPr="00E71834">
        <w:tc>
          <w:tcPr>
            <w:tcW w:w="2088" w:type="dxa"/>
          </w:tcPr>
          <w:p w:rsidR="00FE562F" w:rsidRPr="00E71834" w:rsidRDefault="00FE562F" w:rsidP="0032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Дети с низким уровнем коммуникативных УУД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:rsidR="00FE562F" w:rsidRPr="00E71834" w:rsidRDefault="00FE562F" w:rsidP="00320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E562F" w:rsidRPr="00E71834" w:rsidRDefault="00FE562F" w:rsidP="004C3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62F" w:rsidRPr="00E71834" w:rsidRDefault="00FE562F" w:rsidP="004C3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 xml:space="preserve">5. </w:t>
      </w:r>
      <w:r w:rsidRPr="00E71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Тревожность</w:t>
      </w:r>
      <w:r w:rsidRPr="00E71834">
        <w:rPr>
          <w:rFonts w:ascii="Times New Roman" w:hAnsi="Times New Roman" w:cs="Times New Roman"/>
          <w:sz w:val="24"/>
          <w:szCs w:val="24"/>
        </w:rPr>
        <w:t xml:space="preserve"> оценивалась при помощи цветового теста Люшера. Отклонения основных цветов отмечены у 5 обучающихся.</w:t>
      </w:r>
    </w:p>
    <w:p w:rsidR="00FE562F" w:rsidRPr="00E71834" w:rsidRDefault="00FE562F" w:rsidP="004C3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 xml:space="preserve">6. Изучение </w:t>
      </w:r>
      <w:r w:rsidRPr="00E71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ценностных ориентаций</w:t>
      </w:r>
      <w:r w:rsidRPr="00E71834">
        <w:rPr>
          <w:rFonts w:ascii="Times New Roman" w:hAnsi="Times New Roman" w:cs="Times New Roman"/>
          <w:sz w:val="24"/>
          <w:szCs w:val="24"/>
        </w:rPr>
        <w:t xml:space="preserve"> выпускников проводилось с помощью методики Рокича. </w:t>
      </w:r>
    </w:p>
    <w:p w:rsidR="00FE562F" w:rsidRPr="00E71834" w:rsidRDefault="00FE562F" w:rsidP="004C3A6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 xml:space="preserve">4 А класс – 1 место – счастливая семейная жизнь, 2 место – здоровье (физическое и психическое), 3 место - хорошие верные друзья. </w:t>
      </w:r>
    </w:p>
    <w:p w:rsidR="00FE562F" w:rsidRPr="00E71834" w:rsidRDefault="00FE562F" w:rsidP="004C3A6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>4 Б класс – 1 место – здоровье (физическое и психическое), 2 место – счастливая семейная жизнь, 3 место – хорошие верные друзья.</w:t>
      </w:r>
    </w:p>
    <w:p w:rsidR="00FE562F" w:rsidRPr="00E71834" w:rsidRDefault="00FE562F" w:rsidP="003D081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>4 В класс – 1 место – здоровье (физическое и психическое), 2 место – счастливая семейная жизнь, 3 место – хорошие верные друзья.</w:t>
      </w:r>
    </w:p>
    <w:p w:rsidR="00FE562F" w:rsidRPr="00E71834" w:rsidRDefault="00FE562F" w:rsidP="00CC17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>4 Г класс - 1 место счастливая семейная жизнь, 2 место – здоровье (физическое и психическое), 3 место – любовь.</w:t>
      </w:r>
    </w:p>
    <w:p w:rsidR="00FE562F" w:rsidRPr="00E71834" w:rsidRDefault="00FE562F" w:rsidP="00CC17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ab/>
        <w:t>Не имеют значения, по мнению четвероклассников, спокойная обстановка в стране, свобода как независимость в поступках и действиях, интересная работа, материальная обеспеченность.</w:t>
      </w:r>
    </w:p>
    <w:p w:rsidR="00FE562F" w:rsidRPr="00E71834" w:rsidRDefault="00FE562F" w:rsidP="0033703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E562F" w:rsidRPr="00E71834" w:rsidRDefault="00FE562F" w:rsidP="00605A40">
      <w:pPr>
        <w:tabs>
          <w:tab w:val="left" w:pos="312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1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Рекомендации:</w:t>
      </w:r>
    </w:p>
    <w:p w:rsidR="00FE562F" w:rsidRPr="00E71834" w:rsidRDefault="00FE562F" w:rsidP="009E31B3">
      <w:pPr>
        <w:numPr>
          <w:ilvl w:val="2"/>
          <w:numId w:val="6"/>
        </w:numPr>
        <w:tabs>
          <w:tab w:val="clear" w:pos="216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>Индивидуальная работа учителей-предметников с обучающимися с негативным отношением к учебной деятельности; создание условий для снижения психоэмоционального напряжения детей, отмеченных по результатам диагностики.</w:t>
      </w:r>
    </w:p>
    <w:p w:rsidR="00FE562F" w:rsidRPr="00E71834" w:rsidRDefault="00FE562F" w:rsidP="009E31B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>2. Проведение педагогом–психологом плановой диагностики и тренинговых занятий с обучающимися по адаптации к обучению в среднем звене (октябрь – ноябрь 2019).</w:t>
      </w:r>
    </w:p>
    <w:p w:rsidR="00FE562F" w:rsidRPr="00E71834" w:rsidRDefault="00FE562F" w:rsidP="00A372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>3</w:t>
      </w:r>
      <w:r w:rsidRPr="00E71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E71834">
        <w:rPr>
          <w:rFonts w:ascii="Times New Roman" w:hAnsi="Times New Roman" w:cs="Times New Roman"/>
          <w:sz w:val="24"/>
          <w:szCs w:val="24"/>
        </w:rPr>
        <w:t xml:space="preserve"> Проведение родительских собраний «</w:t>
      </w:r>
      <w:r w:rsidRPr="00E71834">
        <w:rPr>
          <w:rFonts w:ascii="Times New Roman" w:hAnsi="Times New Roman" w:cs="Times New Roman"/>
          <w:sz w:val="24"/>
          <w:szCs w:val="24"/>
          <w:lang w:eastAsia="en-US"/>
        </w:rPr>
        <w:t>Адаптация детей к обучению в 5-м классе: психологический аспект», содержательно раскрывающих, чем отличается адаптация 5-х классов от адаптации к начальной школе. Успешная и неуспешная адаптация. Обсуждение результатов психологической диагностики и действий родителей (2 четверть).</w:t>
      </w:r>
    </w:p>
    <w:p w:rsidR="00FE562F" w:rsidRPr="00E71834" w:rsidRDefault="00FE562F" w:rsidP="00605A40">
      <w:pPr>
        <w:tabs>
          <w:tab w:val="left" w:pos="312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 xml:space="preserve"> 4. Работа по повышению самооценки, созданию ситуации успеха.</w:t>
      </w:r>
    </w:p>
    <w:p w:rsidR="00FE562F" w:rsidRPr="00E71834" w:rsidRDefault="00FE562F" w:rsidP="00605A40">
      <w:pPr>
        <w:tabs>
          <w:tab w:val="left" w:pos="312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 xml:space="preserve"> 5. Развитие произвольности и умения регулировать свое поведение.</w:t>
      </w:r>
    </w:p>
    <w:p w:rsidR="00FE562F" w:rsidRPr="00E71834" w:rsidRDefault="00FE562F" w:rsidP="00A3729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 xml:space="preserve">6. Учет половых особенностей детей. Обучая мальчиков, опирайтесь на их высокую поисковую активность, сообразительность. Обучая девочек, не только разбирайте с ними принцип выполнения задания, но и учите их действовать самостоятельно, а не по заранее разработанным схемам. </w:t>
      </w:r>
    </w:p>
    <w:p w:rsidR="00FE562F" w:rsidRPr="00E71834" w:rsidRDefault="00FE562F" w:rsidP="00A3729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ab/>
        <w:t>Ругая мальчика, помните о его эмоциональной чувствительности и тревожности. Изложите ему кратко и точно свое недовольство. Мальчик не способен долго удерживать эмоциональное напряжение, очень скоро он перестает вас слушать и слышать. Ругая девочку, помните об эмоциональной бурной реакции, которая мешает ей понять, за что ее ругают. Спокойно разберите ее ошибки.</w:t>
      </w:r>
    </w:p>
    <w:p w:rsidR="00FE562F" w:rsidRPr="00E71834" w:rsidRDefault="00FE562F" w:rsidP="00A3729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ab/>
        <w:t>Девочки могут капризничать из-за усталости (истощение правого «эмоционального» полушария). Мальчики в этом случае истощаются информационно (снижение активности левого «рационально-логического» полушария). Ругать их за это бесполезно.</w:t>
      </w:r>
    </w:p>
    <w:p w:rsidR="00FE562F" w:rsidRPr="00E71834" w:rsidRDefault="00FE562F" w:rsidP="00A3729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>7. Включение в уроки для гармоничного развития ребенка развития умений по-разному осмысливать учебный материал (логически, образно, интуитивно).</w:t>
      </w:r>
    </w:p>
    <w:p w:rsidR="00FE562F" w:rsidRPr="00E71834" w:rsidRDefault="00FE562F" w:rsidP="00605A4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E562F" w:rsidRPr="00E71834" w:rsidRDefault="00FE562F" w:rsidP="00605A4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>Педагог-психолог:                Петрова О.В.</w:t>
      </w:r>
    </w:p>
    <w:p w:rsidR="00FE562F" w:rsidRPr="00E71834" w:rsidRDefault="00FE562F" w:rsidP="00605A4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71834">
        <w:rPr>
          <w:rFonts w:ascii="Times New Roman" w:hAnsi="Times New Roman" w:cs="Times New Roman"/>
          <w:sz w:val="24"/>
          <w:szCs w:val="24"/>
        </w:rPr>
        <w:t>20.05.2019 г.</w:t>
      </w:r>
    </w:p>
    <w:sectPr w:rsidR="00FE562F" w:rsidRPr="00E71834" w:rsidSect="00A3303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62F" w:rsidRDefault="00FE562F" w:rsidP="00915CD1">
      <w:pPr>
        <w:spacing w:after="0" w:line="240" w:lineRule="auto"/>
      </w:pPr>
      <w:r>
        <w:separator/>
      </w:r>
    </w:p>
  </w:endnote>
  <w:endnote w:type="continuationSeparator" w:id="0">
    <w:p w:rsidR="00FE562F" w:rsidRDefault="00FE562F" w:rsidP="0091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62F" w:rsidRDefault="00FE562F" w:rsidP="00915CD1">
      <w:pPr>
        <w:spacing w:after="0" w:line="240" w:lineRule="auto"/>
      </w:pPr>
      <w:r>
        <w:separator/>
      </w:r>
    </w:p>
  </w:footnote>
  <w:footnote w:type="continuationSeparator" w:id="0">
    <w:p w:rsidR="00FE562F" w:rsidRDefault="00FE562F" w:rsidP="00915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2F" w:rsidRDefault="00FE562F">
    <w:pPr>
      <w:pStyle w:val="Header"/>
      <w:jc w:val="right"/>
    </w:pPr>
    <w:fldSimple w:instr=" PAGE   \* MERGEFORMAT ">
      <w:r>
        <w:rPr>
          <w:noProof/>
        </w:rPr>
        <w:t>5</w:t>
      </w:r>
    </w:fldSimple>
  </w:p>
  <w:p w:rsidR="00FE562F" w:rsidRDefault="00FE56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F95"/>
    <w:multiLevelType w:val="hybridMultilevel"/>
    <w:tmpl w:val="369EB81A"/>
    <w:lvl w:ilvl="0" w:tplc="49DC0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567A"/>
    <w:multiLevelType w:val="hybridMultilevel"/>
    <w:tmpl w:val="ACB4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000B"/>
    <w:multiLevelType w:val="hybridMultilevel"/>
    <w:tmpl w:val="9D9CD1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3">
    <w:nsid w:val="330C1F48"/>
    <w:multiLevelType w:val="hybridMultilevel"/>
    <w:tmpl w:val="36861C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4">
    <w:nsid w:val="33A4532A"/>
    <w:multiLevelType w:val="multilevel"/>
    <w:tmpl w:val="E880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D043B"/>
    <w:multiLevelType w:val="hybridMultilevel"/>
    <w:tmpl w:val="E274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035"/>
    <w:rsid w:val="0001154E"/>
    <w:rsid w:val="00015B45"/>
    <w:rsid w:val="00016392"/>
    <w:rsid w:val="00016ECE"/>
    <w:rsid w:val="00025FD3"/>
    <w:rsid w:val="00026CE9"/>
    <w:rsid w:val="00030063"/>
    <w:rsid w:val="00033E1B"/>
    <w:rsid w:val="000619C6"/>
    <w:rsid w:val="00062458"/>
    <w:rsid w:val="000732BB"/>
    <w:rsid w:val="000B4589"/>
    <w:rsid w:val="000B4704"/>
    <w:rsid w:val="000C0514"/>
    <w:rsid w:val="000E2912"/>
    <w:rsid w:val="00100F38"/>
    <w:rsid w:val="00103AB9"/>
    <w:rsid w:val="00127682"/>
    <w:rsid w:val="001308F6"/>
    <w:rsid w:val="00133C7B"/>
    <w:rsid w:val="00151461"/>
    <w:rsid w:val="00193391"/>
    <w:rsid w:val="001A63DD"/>
    <w:rsid w:val="001C3662"/>
    <w:rsid w:val="001E4800"/>
    <w:rsid w:val="001E5559"/>
    <w:rsid w:val="001F187A"/>
    <w:rsid w:val="0020463B"/>
    <w:rsid w:val="0020582C"/>
    <w:rsid w:val="002254ED"/>
    <w:rsid w:val="00256C82"/>
    <w:rsid w:val="00260C68"/>
    <w:rsid w:val="0027570E"/>
    <w:rsid w:val="00276752"/>
    <w:rsid w:val="002A65F4"/>
    <w:rsid w:val="002B5062"/>
    <w:rsid w:val="002C019B"/>
    <w:rsid w:val="002E15B5"/>
    <w:rsid w:val="002F35F1"/>
    <w:rsid w:val="00302A5A"/>
    <w:rsid w:val="00305AAC"/>
    <w:rsid w:val="00306159"/>
    <w:rsid w:val="003171AD"/>
    <w:rsid w:val="003200E1"/>
    <w:rsid w:val="00320A19"/>
    <w:rsid w:val="00337030"/>
    <w:rsid w:val="003377DF"/>
    <w:rsid w:val="00343962"/>
    <w:rsid w:val="00347523"/>
    <w:rsid w:val="003511FE"/>
    <w:rsid w:val="00376C9A"/>
    <w:rsid w:val="00381E42"/>
    <w:rsid w:val="003916E9"/>
    <w:rsid w:val="003C0DCE"/>
    <w:rsid w:val="003D0818"/>
    <w:rsid w:val="003D16F5"/>
    <w:rsid w:val="003E4BEA"/>
    <w:rsid w:val="003F34E4"/>
    <w:rsid w:val="003F38CD"/>
    <w:rsid w:val="003F4123"/>
    <w:rsid w:val="00416B34"/>
    <w:rsid w:val="00443688"/>
    <w:rsid w:val="0044477A"/>
    <w:rsid w:val="00445741"/>
    <w:rsid w:val="00454C75"/>
    <w:rsid w:val="00477A2B"/>
    <w:rsid w:val="0049607D"/>
    <w:rsid w:val="004B6765"/>
    <w:rsid w:val="004C3A60"/>
    <w:rsid w:val="004E4F91"/>
    <w:rsid w:val="004E6827"/>
    <w:rsid w:val="00513B73"/>
    <w:rsid w:val="0052778E"/>
    <w:rsid w:val="005326DC"/>
    <w:rsid w:val="005412F4"/>
    <w:rsid w:val="00557001"/>
    <w:rsid w:val="00567B1E"/>
    <w:rsid w:val="00586946"/>
    <w:rsid w:val="00596282"/>
    <w:rsid w:val="005A4BB0"/>
    <w:rsid w:val="005C0747"/>
    <w:rsid w:val="005E27BB"/>
    <w:rsid w:val="005E2A60"/>
    <w:rsid w:val="005F5966"/>
    <w:rsid w:val="00605A40"/>
    <w:rsid w:val="006063B4"/>
    <w:rsid w:val="00613553"/>
    <w:rsid w:val="006142A7"/>
    <w:rsid w:val="00621EC6"/>
    <w:rsid w:val="006279B6"/>
    <w:rsid w:val="00660B1D"/>
    <w:rsid w:val="00670379"/>
    <w:rsid w:val="00677382"/>
    <w:rsid w:val="00680F3E"/>
    <w:rsid w:val="00681F58"/>
    <w:rsid w:val="00684E88"/>
    <w:rsid w:val="006A479B"/>
    <w:rsid w:val="006D6F32"/>
    <w:rsid w:val="006D740C"/>
    <w:rsid w:val="006F4C7C"/>
    <w:rsid w:val="006F6916"/>
    <w:rsid w:val="00735BBE"/>
    <w:rsid w:val="00736166"/>
    <w:rsid w:val="007458F1"/>
    <w:rsid w:val="007521D2"/>
    <w:rsid w:val="00785CB3"/>
    <w:rsid w:val="0079114E"/>
    <w:rsid w:val="007A0FF1"/>
    <w:rsid w:val="007A3E99"/>
    <w:rsid w:val="007A45E5"/>
    <w:rsid w:val="007B20EC"/>
    <w:rsid w:val="007F1537"/>
    <w:rsid w:val="008018D7"/>
    <w:rsid w:val="008475CC"/>
    <w:rsid w:val="00850AC2"/>
    <w:rsid w:val="00861A3C"/>
    <w:rsid w:val="00865BEA"/>
    <w:rsid w:val="00873DA5"/>
    <w:rsid w:val="008754FF"/>
    <w:rsid w:val="00877C71"/>
    <w:rsid w:val="00897918"/>
    <w:rsid w:val="008A519C"/>
    <w:rsid w:val="008B18A5"/>
    <w:rsid w:val="008D43D1"/>
    <w:rsid w:val="008F58D2"/>
    <w:rsid w:val="009144E7"/>
    <w:rsid w:val="00915CD1"/>
    <w:rsid w:val="0091747B"/>
    <w:rsid w:val="00945173"/>
    <w:rsid w:val="009744A8"/>
    <w:rsid w:val="009A1A52"/>
    <w:rsid w:val="009A51FF"/>
    <w:rsid w:val="009B1014"/>
    <w:rsid w:val="009C7A3A"/>
    <w:rsid w:val="009D061A"/>
    <w:rsid w:val="009E31B3"/>
    <w:rsid w:val="009F224C"/>
    <w:rsid w:val="009F2623"/>
    <w:rsid w:val="009F64F3"/>
    <w:rsid w:val="009F6A54"/>
    <w:rsid w:val="00A04544"/>
    <w:rsid w:val="00A24D1B"/>
    <w:rsid w:val="00A33035"/>
    <w:rsid w:val="00A3494C"/>
    <w:rsid w:val="00A36742"/>
    <w:rsid w:val="00A3729D"/>
    <w:rsid w:val="00A4184F"/>
    <w:rsid w:val="00A41B0A"/>
    <w:rsid w:val="00A455C2"/>
    <w:rsid w:val="00A5118B"/>
    <w:rsid w:val="00A6666C"/>
    <w:rsid w:val="00A95100"/>
    <w:rsid w:val="00AC6466"/>
    <w:rsid w:val="00AD294A"/>
    <w:rsid w:val="00AD47B7"/>
    <w:rsid w:val="00AF3FD6"/>
    <w:rsid w:val="00B0122A"/>
    <w:rsid w:val="00B34372"/>
    <w:rsid w:val="00B70764"/>
    <w:rsid w:val="00B77936"/>
    <w:rsid w:val="00BC0ED8"/>
    <w:rsid w:val="00BC1285"/>
    <w:rsid w:val="00BE014A"/>
    <w:rsid w:val="00BE1C29"/>
    <w:rsid w:val="00BF16C2"/>
    <w:rsid w:val="00BF3BD3"/>
    <w:rsid w:val="00C032B4"/>
    <w:rsid w:val="00C30FE0"/>
    <w:rsid w:val="00C82E4D"/>
    <w:rsid w:val="00C97C29"/>
    <w:rsid w:val="00CC1726"/>
    <w:rsid w:val="00CD263E"/>
    <w:rsid w:val="00CE3736"/>
    <w:rsid w:val="00CE5110"/>
    <w:rsid w:val="00CF74D8"/>
    <w:rsid w:val="00D461E6"/>
    <w:rsid w:val="00D52E15"/>
    <w:rsid w:val="00D53062"/>
    <w:rsid w:val="00D56061"/>
    <w:rsid w:val="00D60DDD"/>
    <w:rsid w:val="00D71B9B"/>
    <w:rsid w:val="00D86A9C"/>
    <w:rsid w:val="00DC28E7"/>
    <w:rsid w:val="00DD4C6E"/>
    <w:rsid w:val="00DE0018"/>
    <w:rsid w:val="00DE493E"/>
    <w:rsid w:val="00DF5274"/>
    <w:rsid w:val="00E17D79"/>
    <w:rsid w:val="00E3498D"/>
    <w:rsid w:val="00E37FA3"/>
    <w:rsid w:val="00E56BA6"/>
    <w:rsid w:val="00E71834"/>
    <w:rsid w:val="00E778BA"/>
    <w:rsid w:val="00E94A79"/>
    <w:rsid w:val="00EA6178"/>
    <w:rsid w:val="00EB0F33"/>
    <w:rsid w:val="00EE42B5"/>
    <w:rsid w:val="00F164C6"/>
    <w:rsid w:val="00F26444"/>
    <w:rsid w:val="00F60541"/>
    <w:rsid w:val="00F609D6"/>
    <w:rsid w:val="00F653F1"/>
    <w:rsid w:val="00F8282C"/>
    <w:rsid w:val="00F832DE"/>
    <w:rsid w:val="00F92142"/>
    <w:rsid w:val="00FA5777"/>
    <w:rsid w:val="00FD083F"/>
    <w:rsid w:val="00FD1AB7"/>
    <w:rsid w:val="00FD7F10"/>
    <w:rsid w:val="00FE55A5"/>
    <w:rsid w:val="00FE562F"/>
    <w:rsid w:val="00FE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4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3035"/>
    <w:pPr>
      <w:ind w:left="720"/>
    </w:pPr>
  </w:style>
  <w:style w:type="table" w:styleId="TableGrid">
    <w:name w:val="Table Grid"/>
    <w:basedOn w:val="TableNormal"/>
    <w:uiPriority w:val="99"/>
    <w:rsid w:val="002E15B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1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5CD1"/>
  </w:style>
  <w:style w:type="paragraph" w:styleId="Footer">
    <w:name w:val="footer"/>
    <w:basedOn w:val="Normal"/>
    <w:link w:val="FooterChar"/>
    <w:uiPriority w:val="99"/>
    <w:semiHidden/>
    <w:rsid w:val="0091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5CD1"/>
  </w:style>
  <w:style w:type="paragraph" w:styleId="BalloonText">
    <w:name w:val="Balloon Text"/>
    <w:basedOn w:val="Normal"/>
    <w:link w:val="BalloonTextChar"/>
    <w:uiPriority w:val="99"/>
    <w:semiHidden/>
    <w:rsid w:val="0010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F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33703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7030"/>
    <w:rPr>
      <w:rFonts w:ascii="Times New Roman" w:hAnsi="Times New Roman" w:cs="Times New Roman"/>
      <w:color w:val="000000"/>
      <w:sz w:val="23"/>
      <w:szCs w:val="23"/>
      <w:shd w:val="clear" w:color="auto" w:fill="FFFFFF"/>
      <w:lang w:eastAsia="ru-RU"/>
    </w:rPr>
  </w:style>
  <w:style w:type="paragraph" w:styleId="NormalWeb">
    <w:name w:val="Normal (Web)"/>
    <w:basedOn w:val="Normal"/>
    <w:uiPriority w:val="99"/>
    <w:rsid w:val="005A4BB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5A4BB0"/>
    <w:rPr>
      <w:i/>
      <w:iCs/>
    </w:rPr>
  </w:style>
  <w:style w:type="paragraph" w:customStyle="1" w:styleId="a">
    <w:name w:val="Без интервала"/>
    <w:uiPriority w:val="99"/>
    <w:rsid w:val="005A4BB0"/>
    <w:rPr>
      <w:rFonts w:cs="Calibri"/>
    </w:rPr>
  </w:style>
  <w:style w:type="character" w:customStyle="1" w:styleId="apple-converted-space">
    <w:name w:val="apple-converted-space"/>
    <w:basedOn w:val="DefaultParagraphFont"/>
    <w:uiPriority w:val="99"/>
    <w:rsid w:val="00CE3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508</TotalTime>
  <Pages>5</Pages>
  <Words>1508</Words>
  <Characters>8600</Characters>
  <Application>Microsoft Office Outlook</Application>
  <DocSecurity>0</DocSecurity>
  <Lines>0</Lines>
  <Paragraphs>0</Paragraphs>
  <ScaleCrop>false</ScaleCrop>
  <Company>Детский сад № 133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Гимназия №27</cp:lastModifiedBy>
  <cp:revision>47</cp:revision>
  <dcterms:created xsi:type="dcterms:W3CDTF">2018-10-31T17:20:00Z</dcterms:created>
  <dcterms:modified xsi:type="dcterms:W3CDTF">2021-01-25T11:16:00Z</dcterms:modified>
</cp:coreProperties>
</file>